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16721D">
      <w:pPr>
        <w:rPr>
          <w:rFonts w:ascii="宋体" w:hAnsi="宋体" w:eastAsia="宋体" w:cs="宋体"/>
          <w:b/>
          <w:bCs/>
          <w:sz w:val="32"/>
          <w:szCs w:val="32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32"/>
          <w:szCs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27305</wp:posOffset>
            </wp:positionH>
            <wp:positionV relativeFrom="paragraph">
              <wp:posOffset>53975</wp:posOffset>
            </wp:positionV>
            <wp:extent cx="429260" cy="412115"/>
            <wp:effectExtent l="0" t="0" r="8890" b="6985"/>
            <wp:wrapSquare wrapText="bothSides"/>
            <wp:docPr id="4" name="图片 4" descr="校徽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校徽1"/>
                    <pic:cNvPicPr>
                      <a:picLocks noChangeAspect="1"/>
                    </pic:cNvPicPr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29260" cy="4121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b/>
          <w:bCs/>
          <w:sz w:val="32"/>
          <w:szCs w:val="32"/>
        </w:rPr>
        <w:t>河北外国语学院高等学历继续教育课程考核成绩单</w:t>
      </w:r>
    </w:p>
    <w:p w14:paraId="0DAF67EF">
      <w:pPr>
        <w:rPr>
          <w:rFonts w:ascii="宋体" w:hAnsi="宋体" w:eastAsia="宋体" w:cs="宋体"/>
          <w:b/>
          <w:bCs/>
          <w:szCs w:val="21"/>
        </w:rPr>
      </w:pPr>
    </w:p>
    <w:p w14:paraId="7A9AF9AA">
      <w:pPr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学号：202060008</w:t>
      </w:r>
      <w:r>
        <w:rPr>
          <w:rFonts w:hint="eastAsia" w:ascii="宋体" w:hAnsi="宋体" w:eastAsia="宋体" w:cs="宋体"/>
          <w:sz w:val="24"/>
        </w:rPr>
        <w:t xml:space="preserve">   </w:t>
      </w:r>
      <w:r>
        <w:rPr>
          <w:rFonts w:hint="eastAsia" w:ascii="宋体" w:hAnsi="宋体" w:eastAsia="宋体" w:cs="宋体"/>
          <w:b/>
          <w:bCs/>
          <w:sz w:val="24"/>
        </w:rPr>
        <w:t>姓名：张建</w:t>
      </w:r>
      <w:r>
        <w:rPr>
          <w:rFonts w:hint="eastAsia" w:ascii="宋体" w:hAnsi="宋体" w:eastAsia="宋体" w:cs="宋体"/>
          <w:sz w:val="24"/>
        </w:rPr>
        <w:t xml:space="preserve">  </w:t>
      </w:r>
      <w:r>
        <w:rPr>
          <w:rFonts w:ascii="宋体" w:hAnsi="宋体" w:eastAsia="宋体" w:cs="宋体"/>
          <w:sz w:val="24"/>
        </w:rPr>
        <w:t xml:space="preserve"> </w:t>
      </w:r>
      <w:r>
        <w:rPr>
          <w:rFonts w:hint="eastAsia" w:ascii="宋体" w:hAnsi="宋体" w:eastAsia="宋体" w:cs="宋体"/>
          <w:b/>
          <w:bCs/>
          <w:sz w:val="24"/>
        </w:rPr>
        <w:t xml:space="preserve">入学时间：2020年1月  </w:t>
      </w:r>
      <w:r>
        <w:rPr>
          <w:rFonts w:hint="eastAsia" w:ascii="宋体" w:hAnsi="宋体" w:eastAsia="宋体" w:cs="宋体"/>
          <w:sz w:val="24"/>
        </w:rPr>
        <w:t xml:space="preserve"> </w:t>
      </w:r>
    </w:p>
    <w:p w14:paraId="12AD3572">
      <w:pPr>
        <w:spacing w:line="440" w:lineRule="exact"/>
        <w:jc w:val="lef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教学中心：校本部</w:t>
      </w:r>
      <w:r>
        <w:rPr>
          <w:rFonts w:hint="eastAsia" w:ascii="宋体" w:hAnsi="宋体" w:eastAsia="宋体" w:cs="宋体"/>
          <w:sz w:val="24"/>
        </w:rPr>
        <w:t xml:space="preserve">     </w:t>
      </w:r>
      <w:r>
        <w:rPr>
          <w:rFonts w:hint="eastAsia" w:ascii="宋体" w:hAnsi="宋体" w:eastAsia="宋体" w:cs="宋体"/>
          <w:b/>
          <w:bCs/>
          <w:sz w:val="24"/>
        </w:rPr>
        <w:t>专业 ：学前教育</w:t>
      </w:r>
      <w:r>
        <w:rPr>
          <w:rFonts w:hint="eastAsia" w:ascii="宋体" w:hAnsi="宋体" w:eastAsia="宋体" w:cs="宋体"/>
          <w:sz w:val="24"/>
        </w:rPr>
        <w:t xml:space="preserve">     </w:t>
      </w:r>
      <w:r>
        <w:rPr>
          <w:rFonts w:hint="eastAsia" w:ascii="宋体" w:hAnsi="宋体" w:eastAsia="宋体" w:cs="宋体"/>
          <w:b/>
          <w:bCs/>
          <w:sz w:val="24"/>
        </w:rPr>
        <w:t>层次：高起本</w:t>
      </w:r>
      <w:r>
        <w:rPr>
          <w:rFonts w:hint="eastAsia" w:ascii="宋体" w:hAnsi="宋体" w:eastAsia="宋体" w:cs="宋体"/>
          <w:sz w:val="24"/>
        </w:rPr>
        <w:t xml:space="preserve">  </w:t>
      </w:r>
      <w:r>
        <w:rPr>
          <w:rFonts w:hint="eastAsia" w:ascii="宋体" w:hAnsi="宋体" w:eastAsia="宋体" w:cs="宋体"/>
          <w:b/>
          <w:bCs/>
          <w:sz w:val="24"/>
        </w:rPr>
        <w:t xml:space="preserve"> 年级：</w:t>
      </w:r>
      <w:r>
        <w:rPr>
          <w:rFonts w:ascii="宋体" w:hAnsi="宋体" w:eastAsia="宋体" w:cs="宋体"/>
          <w:b/>
          <w:bCs/>
          <w:sz w:val="24"/>
        </w:rPr>
        <w:t>2</w:t>
      </w:r>
      <w:r>
        <w:rPr>
          <w:rFonts w:hint="eastAsia" w:ascii="宋体" w:hAnsi="宋体" w:eastAsia="宋体" w:cs="宋体"/>
          <w:b/>
          <w:bCs/>
          <w:sz w:val="24"/>
        </w:rPr>
        <w:t>020级</w:t>
      </w:r>
      <w:r>
        <w:rPr>
          <w:rFonts w:hint="eastAsia" w:ascii="宋体" w:hAnsi="宋体" w:eastAsia="宋体" w:cs="宋体"/>
          <w:sz w:val="24"/>
        </w:rPr>
        <w:t xml:space="preserve"> </w:t>
      </w:r>
    </w:p>
    <w:tbl>
      <w:tblPr>
        <w:tblStyle w:val="3"/>
        <w:tblW w:w="8263" w:type="dxa"/>
        <w:tblInd w:w="11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2"/>
        <w:gridCol w:w="2994"/>
        <w:gridCol w:w="1624"/>
        <w:gridCol w:w="943"/>
        <w:gridCol w:w="804"/>
        <w:gridCol w:w="1196"/>
      </w:tblGrid>
      <w:tr w14:paraId="644FAC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2" w:type="dxa"/>
          </w:tcPr>
          <w:p w14:paraId="1774F20B">
            <w:pPr>
              <w:spacing w:line="360" w:lineRule="auto"/>
              <w:jc w:val="center"/>
              <w:rPr>
                <w:rFonts w:cs="宋体" w:asciiTheme="minorEastAsia" w:hAnsiTheme="minorEastAsia"/>
                <w:b/>
                <w:bCs/>
                <w:sz w:val="24"/>
              </w:rPr>
            </w:pPr>
            <w:r>
              <w:rPr>
                <w:rFonts w:hint="eastAsia" w:cs="宋体" w:asciiTheme="minorEastAsia" w:hAnsiTheme="minorEastAsia"/>
                <w:b/>
                <w:bCs/>
                <w:sz w:val="24"/>
              </w:rPr>
              <w:t>序号</w:t>
            </w:r>
          </w:p>
        </w:tc>
        <w:tc>
          <w:tcPr>
            <w:tcW w:w="2994" w:type="dxa"/>
          </w:tcPr>
          <w:p w14:paraId="7DBB1319">
            <w:pPr>
              <w:spacing w:line="360" w:lineRule="auto"/>
              <w:jc w:val="center"/>
              <w:rPr>
                <w:rFonts w:cs="宋体" w:asciiTheme="minorEastAsia" w:hAnsiTheme="minorEastAsia"/>
                <w:b/>
                <w:bCs/>
                <w:sz w:val="24"/>
              </w:rPr>
            </w:pPr>
            <w:r>
              <w:rPr>
                <w:rFonts w:hint="eastAsia" w:cs="宋体" w:asciiTheme="minorEastAsia" w:hAnsiTheme="minorEastAsia"/>
                <w:b/>
                <w:bCs/>
                <w:sz w:val="24"/>
              </w:rPr>
              <w:t>课程</w:t>
            </w:r>
          </w:p>
        </w:tc>
        <w:tc>
          <w:tcPr>
            <w:tcW w:w="1624" w:type="dxa"/>
          </w:tcPr>
          <w:p w14:paraId="699E23E9">
            <w:pPr>
              <w:spacing w:line="360" w:lineRule="auto"/>
              <w:jc w:val="center"/>
              <w:rPr>
                <w:rFonts w:cs="宋体" w:asciiTheme="minorEastAsia" w:hAnsiTheme="minorEastAsia"/>
                <w:b/>
                <w:bCs/>
                <w:sz w:val="24"/>
              </w:rPr>
            </w:pPr>
            <w:r>
              <w:rPr>
                <w:rFonts w:hint="eastAsia" w:cs="宋体" w:asciiTheme="minorEastAsia" w:hAnsiTheme="minorEastAsia"/>
                <w:b/>
                <w:bCs/>
                <w:sz w:val="24"/>
              </w:rPr>
              <w:t>课程类别</w:t>
            </w:r>
          </w:p>
        </w:tc>
        <w:tc>
          <w:tcPr>
            <w:tcW w:w="943" w:type="dxa"/>
          </w:tcPr>
          <w:p w14:paraId="7F358D1B">
            <w:pPr>
              <w:spacing w:line="360" w:lineRule="auto"/>
              <w:jc w:val="center"/>
              <w:rPr>
                <w:rFonts w:cs="宋体" w:asciiTheme="minorEastAsia" w:hAnsiTheme="minorEastAsia"/>
                <w:b/>
                <w:bCs/>
                <w:sz w:val="24"/>
              </w:rPr>
            </w:pPr>
            <w:r>
              <w:rPr>
                <w:rFonts w:hint="eastAsia" w:cs="宋体" w:asciiTheme="minorEastAsia" w:hAnsiTheme="minorEastAsia"/>
                <w:b/>
                <w:bCs/>
                <w:sz w:val="24"/>
              </w:rPr>
              <w:t>总学时</w:t>
            </w:r>
          </w:p>
        </w:tc>
        <w:tc>
          <w:tcPr>
            <w:tcW w:w="804" w:type="dxa"/>
          </w:tcPr>
          <w:p w14:paraId="61E65E17">
            <w:pPr>
              <w:spacing w:line="360" w:lineRule="auto"/>
              <w:jc w:val="center"/>
              <w:rPr>
                <w:rFonts w:cs="宋体" w:asciiTheme="minorEastAsia" w:hAnsiTheme="minorEastAsia"/>
                <w:b/>
                <w:bCs/>
                <w:sz w:val="24"/>
              </w:rPr>
            </w:pPr>
            <w:r>
              <w:rPr>
                <w:rFonts w:hint="eastAsia" w:cs="宋体" w:asciiTheme="minorEastAsia" w:hAnsiTheme="minorEastAsia"/>
                <w:b/>
                <w:bCs/>
                <w:sz w:val="24"/>
              </w:rPr>
              <w:t>学分</w:t>
            </w:r>
          </w:p>
        </w:tc>
        <w:tc>
          <w:tcPr>
            <w:tcW w:w="1196" w:type="dxa"/>
          </w:tcPr>
          <w:p w14:paraId="105AF335">
            <w:pPr>
              <w:spacing w:line="360" w:lineRule="auto"/>
              <w:jc w:val="center"/>
              <w:rPr>
                <w:rFonts w:cs="宋体" w:asciiTheme="minorEastAsia" w:hAnsiTheme="minorEastAsia"/>
                <w:b/>
                <w:bCs/>
                <w:sz w:val="24"/>
              </w:rPr>
            </w:pPr>
            <w:r>
              <w:rPr>
                <w:rFonts w:hint="eastAsia" w:cs="宋体" w:asciiTheme="minorEastAsia" w:hAnsiTheme="minorEastAsia"/>
                <w:b/>
                <w:bCs/>
                <w:sz w:val="24"/>
              </w:rPr>
              <w:t>考试成绩</w:t>
            </w:r>
          </w:p>
        </w:tc>
      </w:tr>
      <w:tr w14:paraId="767194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exact"/>
        </w:trPr>
        <w:tc>
          <w:tcPr>
            <w:tcW w:w="702" w:type="dxa"/>
          </w:tcPr>
          <w:p w14:paraId="0E08CD6B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1</w:t>
            </w:r>
          </w:p>
        </w:tc>
        <w:tc>
          <w:tcPr>
            <w:tcW w:w="2994" w:type="dxa"/>
            <w:shd w:val="clear" w:color="auto" w:fill="auto"/>
            <w:vAlign w:val="center"/>
          </w:tcPr>
          <w:p w14:paraId="6CF00267">
            <w:pPr>
              <w:widowControl/>
              <w:jc w:val="center"/>
              <w:textAlignment w:val="center"/>
              <w:rPr>
                <w:rFonts w:ascii="宋体" w:hAnsi="宋体" w:eastAsia="宋体" w:cs="宋体"/>
                <w:sz w:val="24"/>
                <w:highlight w:val="lightGray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大学英语1</w:t>
            </w:r>
          </w:p>
        </w:tc>
        <w:tc>
          <w:tcPr>
            <w:tcW w:w="1624" w:type="dxa"/>
          </w:tcPr>
          <w:p w14:paraId="6207A1D8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  <w:highlight w:val="lightGray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公共基础课</w:t>
            </w:r>
          </w:p>
        </w:tc>
        <w:tc>
          <w:tcPr>
            <w:tcW w:w="943" w:type="dxa"/>
          </w:tcPr>
          <w:p w14:paraId="516B7A76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  <w:highlight w:val="lightGray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64</w:t>
            </w:r>
          </w:p>
        </w:tc>
        <w:tc>
          <w:tcPr>
            <w:tcW w:w="804" w:type="dxa"/>
          </w:tcPr>
          <w:p w14:paraId="2D4ABBC1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  <w:highlight w:val="lightGray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4</w:t>
            </w:r>
          </w:p>
        </w:tc>
        <w:tc>
          <w:tcPr>
            <w:tcW w:w="1196" w:type="dxa"/>
            <w:vAlign w:val="center"/>
          </w:tcPr>
          <w:p w14:paraId="73E8E2E2">
            <w:pPr>
              <w:widowControl/>
              <w:jc w:val="center"/>
              <w:textAlignment w:val="center"/>
              <w:rPr>
                <w:rFonts w:ascii="宋体" w:hAnsi="宋体" w:eastAsia="宋体" w:cs="宋体"/>
                <w:sz w:val="24"/>
                <w:highlight w:val="lightGray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93.0</w:t>
            </w:r>
          </w:p>
        </w:tc>
      </w:tr>
      <w:tr w14:paraId="5D4AB2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702" w:type="dxa"/>
          </w:tcPr>
          <w:p w14:paraId="7A31BF53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2</w:t>
            </w:r>
          </w:p>
        </w:tc>
        <w:tc>
          <w:tcPr>
            <w:tcW w:w="2994" w:type="dxa"/>
            <w:shd w:val="clear" w:color="auto" w:fill="auto"/>
            <w:vAlign w:val="center"/>
          </w:tcPr>
          <w:p w14:paraId="2195D213">
            <w:pPr>
              <w:widowControl/>
              <w:jc w:val="center"/>
              <w:textAlignment w:val="center"/>
              <w:rPr>
                <w:rFonts w:ascii="宋体" w:hAnsi="宋体" w:eastAsia="宋体" w:cs="宋体"/>
                <w:sz w:val="24"/>
                <w:highlight w:val="lightGray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教师教育法规</w:t>
            </w:r>
          </w:p>
        </w:tc>
        <w:tc>
          <w:tcPr>
            <w:tcW w:w="1624" w:type="dxa"/>
          </w:tcPr>
          <w:p w14:paraId="443835A2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  <w:highlight w:val="lightGray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专业基础课</w:t>
            </w:r>
          </w:p>
        </w:tc>
        <w:tc>
          <w:tcPr>
            <w:tcW w:w="943" w:type="dxa"/>
          </w:tcPr>
          <w:p w14:paraId="2FECC008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  <w:highlight w:val="lightGray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48</w:t>
            </w:r>
          </w:p>
        </w:tc>
        <w:tc>
          <w:tcPr>
            <w:tcW w:w="804" w:type="dxa"/>
          </w:tcPr>
          <w:p w14:paraId="4B1740A3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  <w:highlight w:val="lightGray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3</w:t>
            </w:r>
          </w:p>
        </w:tc>
        <w:tc>
          <w:tcPr>
            <w:tcW w:w="1196" w:type="dxa"/>
            <w:vAlign w:val="center"/>
          </w:tcPr>
          <w:p w14:paraId="2AF08BE6">
            <w:pPr>
              <w:widowControl/>
              <w:jc w:val="center"/>
              <w:textAlignment w:val="center"/>
              <w:rPr>
                <w:rFonts w:ascii="宋体" w:hAnsi="宋体" w:eastAsia="宋体" w:cs="宋体"/>
                <w:sz w:val="24"/>
                <w:highlight w:val="lightGray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94.0</w:t>
            </w:r>
          </w:p>
        </w:tc>
      </w:tr>
      <w:tr w14:paraId="23351F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702" w:type="dxa"/>
          </w:tcPr>
          <w:p w14:paraId="5AD3AA19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3</w:t>
            </w:r>
          </w:p>
        </w:tc>
        <w:tc>
          <w:tcPr>
            <w:tcW w:w="2994" w:type="dxa"/>
            <w:shd w:val="clear" w:color="auto" w:fill="auto"/>
            <w:vAlign w:val="center"/>
          </w:tcPr>
          <w:p w14:paraId="1323AD97">
            <w:pPr>
              <w:widowControl/>
              <w:jc w:val="center"/>
              <w:textAlignment w:val="center"/>
              <w:rPr>
                <w:rFonts w:ascii="宋体" w:hAnsi="宋体" w:eastAsia="宋体" w:cs="宋体"/>
                <w:sz w:val="24"/>
                <w:highlight w:val="lightGray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美术</w:t>
            </w:r>
          </w:p>
        </w:tc>
        <w:tc>
          <w:tcPr>
            <w:tcW w:w="1624" w:type="dxa"/>
          </w:tcPr>
          <w:p w14:paraId="0AEA066C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专业拓展课</w:t>
            </w:r>
          </w:p>
        </w:tc>
        <w:tc>
          <w:tcPr>
            <w:tcW w:w="943" w:type="dxa"/>
          </w:tcPr>
          <w:p w14:paraId="4B22A0D5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80</w:t>
            </w:r>
          </w:p>
        </w:tc>
        <w:tc>
          <w:tcPr>
            <w:tcW w:w="804" w:type="dxa"/>
          </w:tcPr>
          <w:p w14:paraId="4A52EC43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5</w:t>
            </w:r>
          </w:p>
        </w:tc>
        <w:tc>
          <w:tcPr>
            <w:tcW w:w="1196" w:type="dxa"/>
            <w:vAlign w:val="center"/>
          </w:tcPr>
          <w:p w14:paraId="5FDE8E8B">
            <w:pPr>
              <w:widowControl/>
              <w:jc w:val="center"/>
              <w:textAlignment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90.5</w:t>
            </w:r>
          </w:p>
        </w:tc>
      </w:tr>
      <w:tr w14:paraId="43C87E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702" w:type="dxa"/>
          </w:tcPr>
          <w:p w14:paraId="5D8FD4F1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4</w:t>
            </w:r>
          </w:p>
        </w:tc>
        <w:tc>
          <w:tcPr>
            <w:tcW w:w="2994" w:type="dxa"/>
            <w:shd w:val="clear" w:color="auto" w:fill="auto"/>
            <w:vAlign w:val="center"/>
          </w:tcPr>
          <w:p w14:paraId="4E5E9721">
            <w:pPr>
              <w:widowControl/>
              <w:jc w:val="center"/>
              <w:textAlignment w:val="center"/>
              <w:rPr>
                <w:rFonts w:ascii="宋体" w:hAnsi="宋体" w:eastAsia="宋体" w:cs="宋体"/>
                <w:sz w:val="24"/>
                <w:highlight w:val="lightGray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学前教育学</w:t>
            </w:r>
          </w:p>
        </w:tc>
        <w:tc>
          <w:tcPr>
            <w:tcW w:w="1624" w:type="dxa"/>
          </w:tcPr>
          <w:p w14:paraId="506173B6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  <w:highlight w:val="lightGray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专业基础课</w:t>
            </w:r>
          </w:p>
        </w:tc>
        <w:tc>
          <w:tcPr>
            <w:tcW w:w="943" w:type="dxa"/>
          </w:tcPr>
          <w:p w14:paraId="6BC3A6DF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  <w:highlight w:val="lightGray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48</w:t>
            </w:r>
          </w:p>
        </w:tc>
        <w:tc>
          <w:tcPr>
            <w:tcW w:w="804" w:type="dxa"/>
          </w:tcPr>
          <w:p w14:paraId="74B42757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  <w:highlight w:val="lightGray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3</w:t>
            </w:r>
          </w:p>
        </w:tc>
        <w:tc>
          <w:tcPr>
            <w:tcW w:w="1196" w:type="dxa"/>
            <w:vAlign w:val="center"/>
          </w:tcPr>
          <w:p w14:paraId="49228996">
            <w:pPr>
              <w:widowControl/>
              <w:jc w:val="center"/>
              <w:textAlignment w:val="center"/>
              <w:rPr>
                <w:rFonts w:ascii="宋体" w:hAnsi="宋体" w:eastAsia="宋体" w:cs="宋体"/>
                <w:sz w:val="24"/>
                <w:highlight w:val="lightGray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100.0</w:t>
            </w:r>
          </w:p>
        </w:tc>
      </w:tr>
      <w:tr w14:paraId="48E854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702" w:type="dxa"/>
          </w:tcPr>
          <w:p w14:paraId="50F9E16F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5</w:t>
            </w:r>
          </w:p>
        </w:tc>
        <w:tc>
          <w:tcPr>
            <w:tcW w:w="2994" w:type="dxa"/>
            <w:shd w:val="clear" w:color="auto" w:fill="auto"/>
            <w:vAlign w:val="center"/>
          </w:tcPr>
          <w:p w14:paraId="0DD81E88">
            <w:pPr>
              <w:widowControl/>
              <w:jc w:val="center"/>
              <w:textAlignment w:val="center"/>
              <w:rPr>
                <w:rFonts w:ascii="宋体" w:hAnsi="宋体" w:eastAsia="宋体" w:cs="宋体"/>
                <w:sz w:val="24"/>
                <w:highlight w:val="lightGray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中国近代史纲要</w:t>
            </w:r>
          </w:p>
        </w:tc>
        <w:tc>
          <w:tcPr>
            <w:tcW w:w="1624" w:type="dxa"/>
          </w:tcPr>
          <w:p w14:paraId="4D5AC3C4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  <w:highlight w:val="lightGray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公共基础课</w:t>
            </w:r>
          </w:p>
        </w:tc>
        <w:tc>
          <w:tcPr>
            <w:tcW w:w="943" w:type="dxa"/>
          </w:tcPr>
          <w:p w14:paraId="66278EC4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  <w:highlight w:val="lightGray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64</w:t>
            </w:r>
          </w:p>
        </w:tc>
        <w:tc>
          <w:tcPr>
            <w:tcW w:w="804" w:type="dxa"/>
          </w:tcPr>
          <w:p w14:paraId="009A5290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  <w:highlight w:val="lightGray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4</w:t>
            </w:r>
          </w:p>
        </w:tc>
        <w:tc>
          <w:tcPr>
            <w:tcW w:w="1196" w:type="dxa"/>
            <w:vAlign w:val="center"/>
          </w:tcPr>
          <w:p w14:paraId="7CDB2001">
            <w:pPr>
              <w:widowControl/>
              <w:jc w:val="center"/>
              <w:textAlignment w:val="center"/>
              <w:rPr>
                <w:rFonts w:ascii="宋体" w:hAnsi="宋体" w:eastAsia="宋体" w:cs="宋体"/>
                <w:sz w:val="24"/>
                <w:highlight w:val="lightGray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97.0</w:t>
            </w:r>
          </w:p>
        </w:tc>
      </w:tr>
      <w:tr w14:paraId="434245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exact"/>
        </w:trPr>
        <w:tc>
          <w:tcPr>
            <w:tcW w:w="702" w:type="dxa"/>
          </w:tcPr>
          <w:p w14:paraId="01381DEE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6</w:t>
            </w:r>
          </w:p>
        </w:tc>
        <w:tc>
          <w:tcPr>
            <w:tcW w:w="2994" w:type="dxa"/>
            <w:vAlign w:val="center"/>
          </w:tcPr>
          <w:p w14:paraId="721BC161">
            <w:pPr>
              <w:widowControl/>
              <w:jc w:val="center"/>
              <w:textAlignment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大学英语2</w:t>
            </w:r>
          </w:p>
        </w:tc>
        <w:tc>
          <w:tcPr>
            <w:tcW w:w="1624" w:type="dxa"/>
          </w:tcPr>
          <w:p w14:paraId="42C0A592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公共基础课</w:t>
            </w:r>
          </w:p>
        </w:tc>
        <w:tc>
          <w:tcPr>
            <w:tcW w:w="943" w:type="dxa"/>
          </w:tcPr>
          <w:p w14:paraId="61B28153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64</w:t>
            </w:r>
          </w:p>
        </w:tc>
        <w:tc>
          <w:tcPr>
            <w:tcW w:w="804" w:type="dxa"/>
          </w:tcPr>
          <w:p w14:paraId="7B6FFD48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4</w:t>
            </w:r>
          </w:p>
        </w:tc>
        <w:tc>
          <w:tcPr>
            <w:tcW w:w="1196" w:type="dxa"/>
            <w:vAlign w:val="center"/>
          </w:tcPr>
          <w:p w14:paraId="7FD2A56E">
            <w:pPr>
              <w:widowControl/>
              <w:jc w:val="center"/>
              <w:textAlignment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89.5</w:t>
            </w:r>
          </w:p>
        </w:tc>
      </w:tr>
      <w:tr w14:paraId="5C2D19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702" w:type="dxa"/>
          </w:tcPr>
          <w:p w14:paraId="778AD7F8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7</w:t>
            </w:r>
          </w:p>
        </w:tc>
        <w:tc>
          <w:tcPr>
            <w:tcW w:w="2994" w:type="dxa"/>
            <w:vAlign w:val="center"/>
          </w:tcPr>
          <w:p w14:paraId="2F38277E">
            <w:pPr>
              <w:widowControl/>
              <w:jc w:val="center"/>
              <w:textAlignment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计算机基础</w:t>
            </w:r>
          </w:p>
        </w:tc>
        <w:tc>
          <w:tcPr>
            <w:tcW w:w="1624" w:type="dxa"/>
          </w:tcPr>
          <w:p w14:paraId="08C415CC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公共基础课</w:t>
            </w:r>
          </w:p>
        </w:tc>
        <w:tc>
          <w:tcPr>
            <w:tcW w:w="943" w:type="dxa"/>
          </w:tcPr>
          <w:p w14:paraId="3AA71C9C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32</w:t>
            </w:r>
          </w:p>
        </w:tc>
        <w:tc>
          <w:tcPr>
            <w:tcW w:w="804" w:type="dxa"/>
          </w:tcPr>
          <w:p w14:paraId="66261A0D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2</w:t>
            </w:r>
          </w:p>
        </w:tc>
        <w:tc>
          <w:tcPr>
            <w:tcW w:w="1196" w:type="dxa"/>
            <w:vAlign w:val="center"/>
          </w:tcPr>
          <w:p w14:paraId="32173167">
            <w:pPr>
              <w:widowControl/>
              <w:jc w:val="center"/>
              <w:textAlignment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81</w:t>
            </w:r>
          </w:p>
        </w:tc>
      </w:tr>
      <w:tr w14:paraId="011543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702" w:type="dxa"/>
          </w:tcPr>
          <w:p w14:paraId="213985A3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8</w:t>
            </w:r>
          </w:p>
        </w:tc>
        <w:tc>
          <w:tcPr>
            <w:tcW w:w="2994" w:type="dxa"/>
            <w:vAlign w:val="center"/>
          </w:tcPr>
          <w:p w14:paraId="235AAAA2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 w:themeColor="text1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学前儿童发展心理学</w:t>
            </w:r>
          </w:p>
        </w:tc>
        <w:tc>
          <w:tcPr>
            <w:tcW w:w="1624" w:type="dxa"/>
          </w:tcPr>
          <w:p w14:paraId="47635A81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专业基础课</w:t>
            </w:r>
          </w:p>
        </w:tc>
        <w:tc>
          <w:tcPr>
            <w:tcW w:w="943" w:type="dxa"/>
          </w:tcPr>
          <w:p w14:paraId="6FDAF196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48</w:t>
            </w:r>
          </w:p>
        </w:tc>
        <w:tc>
          <w:tcPr>
            <w:tcW w:w="804" w:type="dxa"/>
          </w:tcPr>
          <w:p w14:paraId="6B8FE3CF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3</w:t>
            </w:r>
          </w:p>
        </w:tc>
        <w:tc>
          <w:tcPr>
            <w:tcW w:w="1196" w:type="dxa"/>
            <w:vAlign w:val="center"/>
          </w:tcPr>
          <w:p w14:paraId="4E179A90">
            <w:pPr>
              <w:widowControl/>
              <w:jc w:val="center"/>
              <w:textAlignment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86.0</w:t>
            </w:r>
          </w:p>
        </w:tc>
      </w:tr>
      <w:tr w14:paraId="4FBC4E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exact"/>
        </w:trPr>
        <w:tc>
          <w:tcPr>
            <w:tcW w:w="702" w:type="dxa"/>
          </w:tcPr>
          <w:p w14:paraId="4299473B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9</w:t>
            </w:r>
          </w:p>
        </w:tc>
        <w:tc>
          <w:tcPr>
            <w:tcW w:w="2994" w:type="dxa"/>
            <w:vAlign w:val="center"/>
          </w:tcPr>
          <w:p w14:paraId="06B23354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 w:themeColor="text1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教师口语</w:t>
            </w:r>
          </w:p>
        </w:tc>
        <w:tc>
          <w:tcPr>
            <w:tcW w:w="1624" w:type="dxa"/>
          </w:tcPr>
          <w:p w14:paraId="17FD50D8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专业基础课</w:t>
            </w:r>
          </w:p>
        </w:tc>
        <w:tc>
          <w:tcPr>
            <w:tcW w:w="943" w:type="dxa"/>
          </w:tcPr>
          <w:p w14:paraId="6C3AE0E2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48</w:t>
            </w:r>
          </w:p>
        </w:tc>
        <w:tc>
          <w:tcPr>
            <w:tcW w:w="804" w:type="dxa"/>
          </w:tcPr>
          <w:p w14:paraId="06A8F677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3</w:t>
            </w:r>
          </w:p>
        </w:tc>
        <w:tc>
          <w:tcPr>
            <w:tcW w:w="1196" w:type="dxa"/>
            <w:vAlign w:val="center"/>
          </w:tcPr>
          <w:p w14:paraId="76E6121E">
            <w:pPr>
              <w:widowControl/>
              <w:jc w:val="center"/>
              <w:textAlignment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97.2</w:t>
            </w:r>
          </w:p>
        </w:tc>
      </w:tr>
      <w:tr w14:paraId="494D56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exact"/>
        </w:trPr>
        <w:tc>
          <w:tcPr>
            <w:tcW w:w="702" w:type="dxa"/>
          </w:tcPr>
          <w:p w14:paraId="4F0ABD9A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10</w:t>
            </w:r>
          </w:p>
        </w:tc>
        <w:tc>
          <w:tcPr>
            <w:tcW w:w="2994" w:type="dxa"/>
            <w:vAlign w:val="center"/>
          </w:tcPr>
          <w:p w14:paraId="3EC03139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 w:themeColor="text1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教师职业道德修养</w:t>
            </w:r>
          </w:p>
        </w:tc>
        <w:tc>
          <w:tcPr>
            <w:tcW w:w="1624" w:type="dxa"/>
          </w:tcPr>
          <w:p w14:paraId="408315E2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专业基础课</w:t>
            </w:r>
          </w:p>
        </w:tc>
        <w:tc>
          <w:tcPr>
            <w:tcW w:w="943" w:type="dxa"/>
          </w:tcPr>
          <w:p w14:paraId="6882C073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48</w:t>
            </w:r>
          </w:p>
        </w:tc>
        <w:tc>
          <w:tcPr>
            <w:tcW w:w="804" w:type="dxa"/>
          </w:tcPr>
          <w:p w14:paraId="5D1AB78B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3</w:t>
            </w:r>
          </w:p>
        </w:tc>
        <w:tc>
          <w:tcPr>
            <w:tcW w:w="1196" w:type="dxa"/>
            <w:vAlign w:val="center"/>
          </w:tcPr>
          <w:p w14:paraId="6011E4DF">
            <w:pPr>
              <w:widowControl/>
              <w:jc w:val="center"/>
              <w:textAlignment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97.2</w:t>
            </w:r>
          </w:p>
        </w:tc>
      </w:tr>
      <w:tr w14:paraId="5CB007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702" w:type="dxa"/>
          </w:tcPr>
          <w:p w14:paraId="71118F75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11</w:t>
            </w:r>
          </w:p>
        </w:tc>
        <w:tc>
          <w:tcPr>
            <w:tcW w:w="2994" w:type="dxa"/>
            <w:vAlign w:val="center"/>
          </w:tcPr>
          <w:p w14:paraId="78004C66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 w:themeColor="text1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大学英语（三）</w:t>
            </w:r>
          </w:p>
        </w:tc>
        <w:tc>
          <w:tcPr>
            <w:tcW w:w="1624" w:type="dxa"/>
          </w:tcPr>
          <w:p w14:paraId="144509CC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公共基础课</w:t>
            </w:r>
          </w:p>
        </w:tc>
        <w:tc>
          <w:tcPr>
            <w:tcW w:w="943" w:type="dxa"/>
          </w:tcPr>
          <w:p w14:paraId="2D139150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64</w:t>
            </w:r>
          </w:p>
        </w:tc>
        <w:tc>
          <w:tcPr>
            <w:tcW w:w="804" w:type="dxa"/>
          </w:tcPr>
          <w:p w14:paraId="407D1DAF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4</w:t>
            </w:r>
          </w:p>
        </w:tc>
        <w:tc>
          <w:tcPr>
            <w:tcW w:w="1196" w:type="dxa"/>
            <w:vAlign w:val="center"/>
          </w:tcPr>
          <w:p w14:paraId="1155D58E">
            <w:pPr>
              <w:widowControl/>
              <w:jc w:val="center"/>
              <w:textAlignment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85.3</w:t>
            </w:r>
          </w:p>
        </w:tc>
      </w:tr>
      <w:tr w14:paraId="0BE4F7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exact"/>
        </w:trPr>
        <w:tc>
          <w:tcPr>
            <w:tcW w:w="702" w:type="dxa"/>
          </w:tcPr>
          <w:p w14:paraId="06CAFD7A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12</w:t>
            </w:r>
          </w:p>
        </w:tc>
        <w:tc>
          <w:tcPr>
            <w:tcW w:w="2994" w:type="dxa"/>
            <w:vAlign w:val="center"/>
          </w:tcPr>
          <w:p w14:paraId="1993EC20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 w:themeColor="text1"/>
                <w:sz w:val="24"/>
                <w:highlight w:val="lightGray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家庭教育</w:t>
            </w:r>
          </w:p>
        </w:tc>
        <w:tc>
          <w:tcPr>
            <w:tcW w:w="1624" w:type="dxa"/>
          </w:tcPr>
          <w:p w14:paraId="6B7C70D7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  <w:highlight w:val="lightGray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专业基础课</w:t>
            </w:r>
          </w:p>
        </w:tc>
        <w:tc>
          <w:tcPr>
            <w:tcW w:w="943" w:type="dxa"/>
          </w:tcPr>
          <w:p w14:paraId="66AE790F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  <w:highlight w:val="lightGray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80</w:t>
            </w:r>
          </w:p>
        </w:tc>
        <w:tc>
          <w:tcPr>
            <w:tcW w:w="804" w:type="dxa"/>
          </w:tcPr>
          <w:p w14:paraId="187CADE1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  <w:highlight w:val="lightGray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5</w:t>
            </w:r>
          </w:p>
        </w:tc>
        <w:tc>
          <w:tcPr>
            <w:tcW w:w="1196" w:type="dxa"/>
            <w:vAlign w:val="center"/>
          </w:tcPr>
          <w:p w14:paraId="52EB5FE0">
            <w:pPr>
              <w:widowControl/>
              <w:jc w:val="center"/>
              <w:textAlignment w:val="center"/>
              <w:rPr>
                <w:rFonts w:ascii="宋体" w:hAnsi="宋体" w:eastAsia="宋体" w:cs="宋体"/>
                <w:sz w:val="24"/>
                <w:highlight w:val="lightGray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91.6</w:t>
            </w:r>
          </w:p>
        </w:tc>
      </w:tr>
      <w:tr w14:paraId="424A41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702" w:type="dxa"/>
          </w:tcPr>
          <w:p w14:paraId="1AB28455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13</w:t>
            </w:r>
          </w:p>
        </w:tc>
        <w:tc>
          <w:tcPr>
            <w:tcW w:w="2994" w:type="dxa"/>
            <w:vAlign w:val="center"/>
          </w:tcPr>
          <w:p w14:paraId="427B6491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 w:themeColor="text1"/>
                <w:sz w:val="24"/>
                <w:highlight w:val="lightGray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学前儿童科学教育</w:t>
            </w:r>
          </w:p>
        </w:tc>
        <w:tc>
          <w:tcPr>
            <w:tcW w:w="1624" w:type="dxa"/>
            <w:shd w:val="clear" w:color="auto" w:fill="auto"/>
          </w:tcPr>
          <w:p w14:paraId="6EED6223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  <w:highlight w:val="lightGray"/>
              </w:rPr>
            </w:pPr>
            <w:r>
              <w:rPr>
                <w:rFonts w:hint="eastAsia" w:ascii="宋体" w:hAnsi="宋体" w:eastAsia="宋体" w:cs="宋体"/>
                <w:sz w:val="24"/>
              </w:rPr>
              <w:t>专业核心课</w:t>
            </w:r>
          </w:p>
        </w:tc>
        <w:tc>
          <w:tcPr>
            <w:tcW w:w="943" w:type="dxa"/>
          </w:tcPr>
          <w:p w14:paraId="0A2D42B8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  <w:highlight w:val="lightGray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80</w:t>
            </w:r>
          </w:p>
        </w:tc>
        <w:tc>
          <w:tcPr>
            <w:tcW w:w="804" w:type="dxa"/>
          </w:tcPr>
          <w:p w14:paraId="2E2B46FE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  <w:highlight w:val="lightGray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5</w:t>
            </w:r>
          </w:p>
        </w:tc>
        <w:tc>
          <w:tcPr>
            <w:tcW w:w="1196" w:type="dxa"/>
            <w:vAlign w:val="center"/>
          </w:tcPr>
          <w:p w14:paraId="5F84759D">
            <w:pPr>
              <w:widowControl/>
              <w:jc w:val="center"/>
              <w:textAlignment w:val="center"/>
              <w:rPr>
                <w:rFonts w:ascii="宋体" w:hAnsi="宋体" w:eastAsia="宋体" w:cs="宋体"/>
                <w:sz w:val="24"/>
                <w:highlight w:val="lightGray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96.5</w:t>
            </w:r>
          </w:p>
        </w:tc>
      </w:tr>
      <w:tr w14:paraId="0E66D5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702" w:type="dxa"/>
          </w:tcPr>
          <w:p w14:paraId="24445DAB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14</w:t>
            </w:r>
          </w:p>
        </w:tc>
        <w:tc>
          <w:tcPr>
            <w:tcW w:w="2994" w:type="dxa"/>
            <w:vAlign w:val="center"/>
          </w:tcPr>
          <w:p w14:paraId="4320552C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 w:themeColor="text1"/>
                <w:sz w:val="24"/>
                <w:highlight w:val="lightGray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学前儿童社会教育</w:t>
            </w:r>
          </w:p>
        </w:tc>
        <w:tc>
          <w:tcPr>
            <w:tcW w:w="1624" w:type="dxa"/>
          </w:tcPr>
          <w:p w14:paraId="5B557E31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  <w:highlight w:val="lightGray"/>
              </w:rPr>
            </w:pPr>
            <w:r>
              <w:rPr>
                <w:rFonts w:hint="eastAsia" w:ascii="宋体" w:hAnsi="宋体" w:eastAsia="宋体" w:cs="宋体"/>
                <w:sz w:val="24"/>
              </w:rPr>
              <w:t>专业核心课</w:t>
            </w:r>
          </w:p>
        </w:tc>
        <w:tc>
          <w:tcPr>
            <w:tcW w:w="943" w:type="dxa"/>
          </w:tcPr>
          <w:p w14:paraId="562B2A18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  <w:highlight w:val="lightGray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80</w:t>
            </w:r>
          </w:p>
        </w:tc>
        <w:tc>
          <w:tcPr>
            <w:tcW w:w="804" w:type="dxa"/>
          </w:tcPr>
          <w:p w14:paraId="3BAD99D5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  <w:highlight w:val="lightGray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5</w:t>
            </w:r>
          </w:p>
        </w:tc>
        <w:tc>
          <w:tcPr>
            <w:tcW w:w="1196" w:type="dxa"/>
            <w:vAlign w:val="center"/>
          </w:tcPr>
          <w:p w14:paraId="12354C6E">
            <w:pPr>
              <w:widowControl/>
              <w:jc w:val="center"/>
              <w:textAlignment w:val="center"/>
              <w:rPr>
                <w:rFonts w:ascii="宋体" w:hAnsi="宋体" w:eastAsia="宋体" w:cs="宋体"/>
                <w:sz w:val="24"/>
                <w:highlight w:val="lightGray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100.0</w:t>
            </w:r>
          </w:p>
        </w:tc>
      </w:tr>
      <w:tr w14:paraId="375CAB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702" w:type="dxa"/>
          </w:tcPr>
          <w:p w14:paraId="3843400D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15</w:t>
            </w:r>
          </w:p>
        </w:tc>
        <w:tc>
          <w:tcPr>
            <w:tcW w:w="2994" w:type="dxa"/>
            <w:vAlign w:val="center"/>
          </w:tcPr>
          <w:p w14:paraId="480F11CE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 w:themeColor="text1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highlight w:val="none"/>
              </w:rPr>
              <w:t>大学英语（四）</w:t>
            </w:r>
          </w:p>
        </w:tc>
        <w:tc>
          <w:tcPr>
            <w:tcW w:w="1624" w:type="dxa"/>
          </w:tcPr>
          <w:p w14:paraId="30ED5458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highlight w:val="none"/>
              </w:rPr>
              <w:t>公共基础课</w:t>
            </w:r>
          </w:p>
        </w:tc>
        <w:tc>
          <w:tcPr>
            <w:tcW w:w="943" w:type="dxa"/>
          </w:tcPr>
          <w:p w14:paraId="72710C2E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highlight w:val="none"/>
              </w:rPr>
              <w:t>64</w:t>
            </w:r>
          </w:p>
        </w:tc>
        <w:tc>
          <w:tcPr>
            <w:tcW w:w="804" w:type="dxa"/>
          </w:tcPr>
          <w:p w14:paraId="5E95F9C0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highlight w:val="none"/>
              </w:rPr>
              <w:t>4</w:t>
            </w:r>
          </w:p>
        </w:tc>
        <w:tc>
          <w:tcPr>
            <w:tcW w:w="1196" w:type="dxa"/>
            <w:vAlign w:val="center"/>
          </w:tcPr>
          <w:p w14:paraId="49D8296B">
            <w:pPr>
              <w:widowControl/>
              <w:jc w:val="center"/>
              <w:textAlignment w:val="center"/>
              <w:rPr>
                <w:rFonts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highlight w:val="none"/>
              </w:rPr>
              <w:t>86.4</w:t>
            </w:r>
          </w:p>
        </w:tc>
      </w:tr>
      <w:tr w14:paraId="11FF94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702" w:type="dxa"/>
          </w:tcPr>
          <w:p w14:paraId="1AA85973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16</w:t>
            </w:r>
          </w:p>
        </w:tc>
        <w:tc>
          <w:tcPr>
            <w:tcW w:w="2994" w:type="dxa"/>
            <w:vAlign w:val="center"/>
          </w:tcPr>
          <w:p w14:paraId="6C67701A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 w:themeColor="text1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儿童文学</w:t>
            </w:r>
          </w:p>
        </w:tc>
        <w:tc>
          <w:tcPr>
            <w:tcW w:w="1624" w:type="dxa"/>
          </w:tcPr>
          <w:p w14:paraId="5AE49692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专业核心课</w:t>
            </w:r>
          </w:p>
        </w:tc>
        <w:tc>
          <w:tcPr>
            <w:tcW w:w="943" w:type="dxa"/>
          </w:tcPr>
          <w:p w14:paraId="171C6360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112</w:t>
            </w:r>
          </w:p>
        </w:tc>
        <w:tc>
          <w:tcPr>
            <w:tcW w:w="804" w:type="dxa"/>
          </w:tcPr>
          <w:p w14:paraId="095B3DD3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7</w:t>
            </w:r>
          </w:p>
        </w:tc>
        <w:tc>
          <w:tcPr>
            <w:tcW w:w="1196" w:type="dxa"/>
            <w:vAlign w:val="center"/>
          </w:tcPr>
          <w:p w14:paraId="0060E12C">
            <w:pPr>
              <w:widowControl/>
              <w:jc w:val="center"/>
              <w:textAlignment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100.0</w:t>
            </w:r>
          </w:p>
        </w:tc>
      </w:tr>
      <w:tr w14:paraId="0D62B0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8" w:hRule="exact"/>
        </w:trPr>
        <w:tc>
          <w:tcPr>
            <w:tcW w:w="702" w:type="dxa"/>
          </w:tcPr>
          <w:p w14:paraId="1115B4F9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17</w:t>
            </w:r>
          </w:p>
        </w:tc>
        <w:tc>
          <w:tcPr>
            <w:tcW w:w="2994" w:type="dxa"/>
            <w:vAlign w:val="center"/>
          </w:tcPr>
          <w:p w14:paraId="1E792FDD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 w:themeColor="text1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毛泽东思想和中国特色理论体系概论</w:t>
            </w:r>
          </w:p>
        </w:tc>
        <w:tc>
          <w:tcPr>
            <w:tcW w:w="1624" w:type="dxa"/>
          </w:tcPr>
          <w:p w14:paraId="64194B46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公共基础课</w:t>
            </w:r>
          </w:p>
        </w:tc>
        <w:tc>
          <w:tcPr>
            <w:tcW w:w="943" w:type="dxa"/>
          </w:tcPr>
          <w:p w14:paraId="574AD6B2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64</w:t>
            </w:r>
          </w:p>
        </w:tc>
        <w:tc>
          <w:tcPr>
            <w:tcW w:w="804" w:type="dxa"/>
          </w:tcPr>
          <w:p w14:paraId="128BA61D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4</w:t>
            </w:r>
          </w:p>
        </w:tc>
        <w:tc>
          <w:tcPr>
            <w:tcW w:w="1196" w:type="dxa"/>
            <w:vAlign w:val="center"/>
          </w:tcPr>
          <w:p w14:paraId="3E049A61">
            <w:pPr>
              <w:widowControl/>
              <w:jc w:val="center"/>
              <w:textAlignment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100.0</w:t>
            </w:r>
          </w:p>
        </w:tc>
      </w:tr>
      <w:tr w14:paraId="4F80CA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702" w:type="dxa"/>
          </w:tcPr>
          <w:p w14:paraId="38E1713F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18</w:t>
            </w:r>
          </w:p>
        </w:tc>
        <w:tc>
          <w:tcPr>
            <w:tcW w:w="2994" w:type="dxa"/>
            <w:vAlign w:val="center"/>
          </w:tcPr>
          <w:p w14:paraId="7F748025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 w:themeColor="text1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学前儿童健康教育</w:t>
            </w:r>
          </w:p>
        </w:tc>
        <w:tc>
          <w:tcPr>
            <w:tcW w:w="1624" w:type="dxa"/>
          </w:tcPr>
          <w:p w14:paraId="5E8C39CE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专业核心课</w:t>
            </w:r>
          </w:p>
        </w:tc>
        <w:tc>
          <w:tcPr>
            <w:tcW w:w="943" w:type="dxa"/>
          </w:tcPr>
          <w:p w14:paraId="24888A97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80</w:t>
            </w:r>
          </w:p>
        </w:tc>
        <w:tc>
          <w:tcPr>
            <w:tcW w:w="804" w:type="dxa"/>
          </w:tcPr>
          <w:p w14:paraId="357A978A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5</w:t>
            </w:r>
          </w:p>
        </w:tc>
        <w:tc>
          <w:tcPr>
            <w:tcW w:w="1196" w:type="dxa"/>
            <w:vAlign w:val="center"/>
          </w:tcPr>
          <w:p w14:paraId="2F8642EC">
            <w:pPr>
              <w:widowControl/>
              <w:jc w:val="center"/>
              <w:textAlignment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93.0</w:t>
            </w:r>
          </w:p>
        </w:tc>
      </w:tr>
      <w:tr w14:paraId="636405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702" w:type="dxa"/>
          </w:tcPr>
          <w:p w14:paraId="3B5842A8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19</w:t>
            </w:r>
          </w:p>
        </w:tc>
        <w:tc>
          <w:tcPr>
            <w:tcW w:w="2994" w:type="dxa"/>
            <w:vAlign w:val="center"/>
          </w:tcPr>
          <w:p w14:paraId="72BA43D8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 w:themeColor="text1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大学语文</w:t>
            </w:r>
          </w:p>
        </w:tc>
        <w:tc>
          <w:tcPr>
            <w:tcW w:w="1624" w:type="dxa"/>
          </w:tcPr>
          <w:p w14:paraId="31F2CA33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公共基础课</w:t>
            </w:r>
          </w:p>
        </w:tc>
        <w:tc>
          <w:tcPr>
            <w:tcW w:w="943" w:type="dxa"/>
          </w:tcPr>
          <w:p w14:paraId="054AE3B5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32</w:t>
            </w:r>
          </w:p>
        </w:tc>
        <w:tc>
          <w:tcPr>
            <w:tcW w:w="804" w:type="dxa"/>
          </w:tcPr>
          <w:p w14:paraId="53112B78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2</w:t>
            </w:r>
          </w:p>
        </w:tc>
        <w:tc>
          <w:tcPr>
            <w:tcW w:w="1196" w:type="dxa"/>
            <w:vAlign w:val="center"/>
          </w:tcPr>
          <w:p w14:paraId="60A53DCB">
            <w:pPr>
              <w:widowControl/>
              <w:jc w:val="center"/>
              <w:textAlignment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88</w:t>
            </w:r>
          </w:p>
        </w:tc>
      </w:tr>
      <w:tr w14:paraId="2A6972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702" w:type="dxa"/>
          </w:tcPr>
          <w:p w14:paraId="3C031B74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20</w:t>
            </w:r>
          </w:p>
        </w:tc>
        <w:tc>
          <w:tcPr>
            <w:tcW w:w="2994" w:type="dxa"/>
            <w:vAlign w:val="center"/>
          </w:tcPr>
          <w:p w14:paraId="54AD6E49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 w:themeColor="text1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学前儿童数学教育</w:t>
            </w:r>
          </w:p>
        </w:tc>
        <w:tc>
          <w:tcPr>
            <w:tcW w:w="1624" w:type="dxa"/>
          </w:tcPr>
          <w:p w14:paraId="1CB6A833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专业核心课</w:t>
            </w:r>
          </w:p>
        </w:tc>
        <w:tc>
          <w:tcPr>
            <w:tcW w:w="943" w:type="dxa"/>
          </w:tcPr>
          <w:p w14:paraId="0D2E44FC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80</w:t>
            </w:r>
          </w:p>
        </w:tc>
        <w:tc>
          <w:tcPr>
            <w:tcW w:w="804" w:type="dxa"/>
          </w:tcPr>
          <w:p w14:paraId="58F9DC38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5</w:t>
            </w:r>
          </w:p>
        </w:tc>
        <w:tc>
          <w:tcPr>
            <w:tcW w:w="1196" w:type="dxa"/>
            <w:vAlign w:val="center"/>
          </w:tcPr>
          <w:p w14:paraId="411C0CAE">
            <w:pPr>
              <w:widowControl/>
              <w:jc w:val="center"/>
              <w:textAlignment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100.0</w:t>
            </w:r>
          </w:p>
        </w:tc>
      </w:tr>
      <w:tr w14:paraId="0811E6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702" w:type="dxa"/>
          </w:tcPr>
          <w:p w14:paraId="33CCDA0A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21</w:t>
            </w:r>
          </w:p>
        </w:tc>
        <w:tc>
          <w:tcPr>
            <w:tcW w:w="2994" w:type="dxa"/>
            <w:vAlign w:val="center"/>
          </w:tcPr>
          <w:p w14:paraId="331698EF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 w:themeColor="text1"/>
                <w:sz w:val="24"/>
                <w:highlight w:val="lightGray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学前儿童语言教育</w:t>
            </w:r>
          </w:p>
        </w:tc>
        <w:tc>
          <w:tcPr>
            <w:tcW w:w="1624" w:type="dxa"/>
          </w:tcPr>
          <w:p w14:paraId="445DA74D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  <w:highlight w:val="lightGray"/>
              </w:rPr>
            </w:pPr>
            <w:r>
              <w:rPr>
                <w:rFonts w:hint="eastAsia" w:ascii="宋体" w:hAnsi="宋体" w:eastAsia="宋体" w:cs="宋体"/>
                <w:sz w:val="24"/>
              </w:rPr>
              <w:t>专业核心课</w:t>
            </w:r>
          </w:p>
        </w:tc>
        <w:tc>
          <w:tcPr>
            <w:tcW w:w="943" w:type="dxa"/>
          </w:tcPr>
          <w:p w14:paraId="5D080E2F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  <w:highlight w:val="lightGray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80</w:t>
            </w:r>
          </w:p>
        </w:tc>
        <w:tc>
          <w:tcPr>
            <w:tcW w:w="804" w:type="dxa"/>
          </w:tcPr>
          <w:p w14:paraId="4791CFCE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  <w:highlight w:val="lightGray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5</w:t>
            </w:r>
          </w:p>
        </w:tc>
        <w:tc>
          <w:tcPr>
            <w:tcW w:w="1196" w:type="dxa"/>
            <w:vAlign w:val="center"/>
          </w:tcPr>
          <w:p w14:paraId="1A50594A">
            <w:pPr>
              <w:widowControl/>
              <w:jc w:val="center"/>
              <w:textAlignment w:val="center"/>
              <w:rPr>
                <w:rFonts w:ascii="宋体" w:hAnsi="宋体" w:eastAsia="宋体" w:cs="宋体"/>
                <w:sz w:val="24"/>
                <w:highlight w:val="lightGray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100.0</w:t>
            </w:r>
          </w:p>
        </w:tc>
      </w:tr>
      <w:tr w14:paraId="74A131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702" w:type="dxa"/>
          </w:tcPr>
          <w:p w14:paraId="25D83DF2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22</w:t>
            </w:r>
          </w:p>
        </w:tc>
        <w:tc>
          <w:tcPr>
            <w:tcW w:w="2994" w:type="dxa"/>
            <w:vAlign w:val="center"/>
          </w:tcPr>
          <w:p w14:paraId="188FACC0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 w:themeColor="text1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学前教育史</w:t>
            </w:r>
          </w:p>
        </w:tc>
        <w:tc>
          <w:tcPr>
            <w:tcW w:w="1624" w:type="dxa"/>
          </w:tcPr>
          <w:p w14:paraId="61B6432A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专业基础课</w:t>
            </w:r>
          </w:p>
        </w:tc>
        <w:tc>
          <w:tcPr>
            <w:tcW w:w="943" w:type="dxa"/>
          </w:tcPr>
          <w:p w14:paraId="03512A2B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96</w:t>
            </w:r>
          </w:p>
        </w:tc>
        <w:tc>
          <w:tcPr>
            <w:tcW w:w="804" w:type="dxa"/>
          </w:tcPr>
          <w:p w14:paraId="659B021F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6</w:t>
            </w:r>
          </w:p>
        </w:tc>
        <w:tc>
          <w:tcPr>
            <w:tcW w:w="1196" w:type="dxa"/>
            <w:vAlign w:val="center"/>
          </w:tcPr>
          <w:p w14:paraId="665F24AF">
            <w:pPr>
              <w:widowControl/>
              <w:jc w:val="center"/>
              <w:textAlignment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91</w:t>
            </w:r>
          </w:p>
        </w:tc>
      </w:tr>
      <w:tr w14:paraId="0F77DD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exact"/>
        </w:trPr>
        <w:tc>
          <w:tcPr>
            <w:tcW w:w="702" w:type="dxa"/>
          </w:tcPr>
          <w:p w14:paraId="384CB639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23</w:t>
            </w:r>
          </w:p>
        </w:tc>
        <w:tc>
          <w:tcPr>
            <w:tcW w:w="2994" w:type="dxa"/>
            <w:vAlign w:val="center"/>
          </w:tcPr>
          <w:p w14:paraId="7B9CAF19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 w:themeColor="text1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highlight w:val="none"/>
              </w:rPr>
              <w:t>幼儿园教育活动设计与指导*</w:t>
            </w:r>
          </w:p>
        </w:tc>
        <w:tc>
          <w:tcPr>
            <w:tcW w:w="1624" w:type="dxa"/>
          </w:tcPr>
          <w:p w14:paraId="39EA28C9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专业核心课</w:t>
            </w:r>
          </w:p>
        </w:tc>
        <w:tc>
          <w:tcPr>
            <w:tcW w:w="943" w:type="dxa"/>
          </w:tcPr>
          <w:p w14:paraId="23CF2DFA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highlight w:val="none"/>
              </w:rPr>
              <w:t>80</w:t>
            </w:r>
          </w:p>
        </w:tc>
        <w:tc>
          <w:tcPr>
            <w:tcW w:w="804" w:type="dxa"/>
          </w:tcPr>
          <w:p w14:paraId="666F3C8A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highlight w:val="none"/>
              </w:rPr>
              <w:t>9</w:t>
            </w:r>
          </w:p>
        </w:tc>
        <w:tc>
          <w:tcPr>
            <w:tcW w:w="1196" w:type="dxa"/>
            <w:vAlign w:val="center"/>
          </w:tcPr>
          <w:p w14:paraId="4C039FDA">
            <w:pPr>
              <w:widowControl/>
              <w:jc w:val="center"/>
              <w:textAlignment w:val="center"/>
              <w:rPr>
                <w:rFonts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highlight w:val="none"/>
              </w:rPr>
              <w:t>72</w:t>
            </w:r>
          </w:p>
        </w:tc>
      </w:tr>
      <w:tr w14:paraId="0A680B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702" w:type="dxa"/>
          </w:tcPr>
          <w:p w14:paraId="68B67E9F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24</w:t>
            </w:r>
          </w:p>
        </w:tc>
        <w:tc>
          <w:tcPr>
            <w:tcW w:w="2994" w:type="dxa"/>
            <w:vAlign w:val="center"/>
          </w:tcPr>
          <w:p w14:paraId="25E2E245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 w:themeColor="text1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幼儿园课程</w:t>
            </w:r>
          </w:p>
        </w:tc>
        <w:tc>
          <w:tcPr>
            <w:tcW w:w="1624" w:type="dxa"/>
          </w:tcPr>
          <w:p w14:paraId="324633DF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专业拓展课</w:t>
            </w:r>
          </w:p>
        </w:tc>
        <w:tc>
          <w:tcPr>
            <w:tcW w:w="943" w:type="dxa"/>
          </w:tcPr>
          <w:p w14:paraId="1695AD35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80</w:t>
            </w:r>
          </w:p>
        </w:tc>
        <w:tc>
          <w:tcPr>
            <w:tcW w:w="804" w:type="dxa"/>
          </w:tcPr>
          <w:p w14:paraId="7FF8CF0B">
            <w:pPr>
              <w:spacing w:line="360" w:lineRule="auto"/>
              <w:jc w:val="center"/>
              <w:rPr>
                <w:rFonts w:ascii="宋体" w:hAnsi="宋体" w:eastAsia="宋体" w:cs="宋体"/>
                <w:color w:val="000000" w:themeColor="text1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5</w:t>
            </w:r>
          </w:p>
        </w:tc>
        <w:tc>
          <w:tcPr>
            <w:tcW w:w="1196" w:type="dxa"/>
            <w:vAlign w:val="center"/>
          </w:tcPr>
          <w:p w14:paraId="01AA9EEB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 w:themeColor="text1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100</w:t>
            </w:r>
          </w:p>
        </w:tc>
      </w:tr>
      <w:tr w14:paraId="6992BC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702" w:type="dxa"/>
          </w:tcPr>
          <w:p w14:paraId="176D8126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25</w:t>
            </w:r>
          </w:p>
        </w:tc>
        <w:tc>
          <w:tcPr>
            <w:tcW w:w="2994" w:type="dxa"/>
            <w:shd w:val="clear" w:color="auto" w:fill="auto"/>
            <w:vAlign w:val="center"/>
          </w:tcPr>
          <w:p w14:paraId="42DEB65A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幼儿园组织与管理</w:t>
            </w:r>
          </w:p>
        </w:tc>
        <w:tc>
          <w:tcPr>
            <w:tcW w:w="1624" w:type="dxa"/>
          </w:tcPr>
          <w:p w14:paraId="6D3DFF32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专业拓展课</w:t>
            </w:r>
          </w:p>
        </w:tc>
        <w:tc>
          <w:tcPr>
            <w:tcW w:w="943" w:type="dxa"/>
          </w:tcPr>
          <w:p w14:paraId="64349142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80</w:t>
            </w:r>
          </w:p>
        </w:tc>
        <w:tc>
          <w:tcPr>
            <w:tcW w:w="804" w:type="dxa"/>
          </w:tcPr>
          <w:p w14:paraId="4FFF57A6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5</w:t>
            </w:r>
          </w:p>
        </w:tc>
        <w:tc>
          <w:tcPr>
            <w:tcW w:w="1196" w:type="dxa"/>
            <w:shd w:val="clear" w:color="auto" w:fill="auto"/>
            <w:vAlign w:val="center"/>
          </w:tcPr>
          <w:p w14:paraId="295E767D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93.0</w:t>
            </w:r>
          </w:p>
        </w:tc>
      </w:tr>
      <w:tr w14:paraId="54E51A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702" w:type="dxa"/>
          </w:tcPr>
          <w:p w14:paraId="1853191C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26</w:t>
            </w:r>
          </w:p>
        </w:tc>
        <w:tc>
          <w:tcPr>
            <w:tcW w:w="2994" w:type="dxa"/>
            <w:vAlign w:val="center"/>
          </w:tcPr>
          <w:p w14:paraId="2EA817EE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 w:themeColor="text1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教师礼仪</w:t>
            </w:r>
          </w:p>
        </w:tc>
        <w:tc>
          <w:tcPr>
            <w:tcW w:w="1624" w:type="dxa"/>
          </w:tcPr>
          <w:p w14:paraId="727C7186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专业基础课</w:t>
            </w:r>
          </w:p>
        </w:tc>
        <w:tc>
          <w:tcPr>
            <w:tcW w:w="943" w:type="dxa"/>
          </w:tcPr>
          <w:p w14:paraId="760F6CAC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96</w:t>
            </w:r>
          </w:p>
        </w:tc>
        <w:tc>
          <w:tcPr>
            <w:tcW w:w="804" w:type="dxa"/>
          </w:tcPr>
          <w:p w14:paraId="249DDF0B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6</w:t>
            </w:r>
          </w:p>
        </w:tc>
        <w:tc>
          <w:tcPr>
            <w:tcW w:w="1196" w:type="dxa"/>
            <w:vAlign w:val="center"/>
          </w:tcPr>
          <w:p w14:paraId="2FBECB7F">
            <w:pPr>
              <w:widowControl/>
              <w:jc w:val="center"/>
              <w:textAlignment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94</w:t>
            </w:r>
          </w:p>
        </w:tc>
      </w:tr>
      <w:tr w14:paraId="14A076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702" w:type="dxa"/>
          </w:tcPr>
          <w:p w14:paraId="19D7690C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27</w:t>
            </w:r>
          </w:p>
        </w:tc>
        <w:tc>
          <w:tcPr>
            <w:tcW w:w="2994" w:type="dxa"/>
            <w:vAlign w:val="center"/>
          </w:tcPr>
          <w:p w14:paraId="1D9887AE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 w:themeColor="text1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学前儿童游戏</w:t>
            </w:r>
          </w:p>
        </w:tc>
        <w:tc>
          <w:tcPr>
            <w:tcW w:w="1624" w:type="dxa"/>
          </w:tcPr>
          <w:p w14:paraId="30365A90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专业核心课</w:t>
            </w:r>
          </w:p>
        </w:tc>
        <w:tc>
          <w:tcPr>
            <w:tcW w:w="943" w:type="dxa"/>
          </w:tcPr>
          <w:p w14:paraId="3A82133E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80</w:t>
            </w:r>
          </w:p>
        </w:tc>
        <w:tc>
          <w:tcPr>
            <w:tcW w:w="804" w:type="dxa"/>
          </w:tcPr>
          <w:p w14:paraId="294DCE62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5</w:t>
            </w:r>
          </w:p>
        </w:tc>
        <w:tc>
          <w:tcPr>
            <w:tcW w:w="1196" w:type="dxa"/>
            <w:vAlign w:val="center"/>
          </w:tcPr>
          <w:p w14:paraId="59492665">
            <w:pPr>
              <w:widowControl/>
              <w:jc w:val="center"/>
              <w:textAlignment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100</w:t>
            </w:r>
          </w:p>
        </w:tc>
      </w:tr>
      <w:tr w14:paraId="783EE9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exact"/>
        </w:trPr>
        <w:tc>
          <w:tcPr>
            <w:tcW w:w="702" w:type="dxa"/>
          </w:tcPr>
          <w:p w14:paraId="52FF878D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28</w:t>
            </w:r>
          </w:p>
        </w:tc>
        <w:tc>
          <w:tcPr>
            <w:tcW w:w="2994" w:type="dxa"/>
            <w:vAlign w:val="center"/>
          </w:tcPr>
          <w:p w14:paraId="671634ED">
            <w:pPr>
              <w:jc w:val="center"/>
              <w:rPr>
                <w:rFonts w:ascii="宋体" w:hAnsi="宋体" w:eastAsia="宋体" w:cs="宋体"/>
                <w:color w:val="000000" w:themeColor="text1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幼儿园教育环境与创设</w:t>
            </w:r>
          </w:p>
        </w:tc>
        <w:tc>
          <w:tcPr>
            <w:tcW w:w="1624" w:type="dxa"/>
          </w:tcPr>
          <w:p w14:paraId="701E02C7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专业拓展课</w:t>
            </w:r>
          </w:p>
        </w:tc>
        <w:tc>
          <w:tcPr>
            <w:tcW w:w="943" w:type="dxa"/>
          </w:tcPr>
          <w:p w14:paraId="389542C7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80</w:t>
            </w:r>
          </w:p>
        </w:tc>
        <w:tc>
          <w:tcPr>
            <w:tcW w:w="804" w:type="dxa"/>
          </w:tcPr>
          <w:p w14:paraId="7F799080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5</w:t>
            </w:r>
          </w:p>
        </w:tc>
        <w:tc>
          <w:tcPr>
            <w:tcW w:w="1196" w:type="dxa"/>
          </w:tcPr>
          <w:p w14:paraId="1E23DA83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74.7</w:t>
            </w:r>
          </w:p>
        </w:tc>
      </w:tr>
      <w:tr w14:paraId="569071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exact"/>
        </w:trPr>
        <w:tc>
          <w:tcPr>
            <w:tcW w:w="702" w:type="dxa"/>
          </w:tcPr>
          <w:p w14:paraId="2F0C835A">
            <w:pPr>
              <w:spacing w:line="360" w:lineRule="auto"/>
              <w:jc w:val="center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29</w:t>
            </w:r>
          </w:p>
        </w:tc>
        <w:tc>
          <w:tcPr>
            <w:tcW w:w="2994" w:type="dxa"/>
            <w:vAlign w:val="center"/>
          </w:tcPr>
          <w:p w14:paraId="6B2FB129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思想道德修养与法律基础</w:t>
            </w:r>
          </w:p>
        </w:tc>
        <w:tc>
          <w:tcPr>
            <w:tcW w:w="1624" w:type="dxa"/>
          </w:tcPr>
          <w:p w14:paraId="2C57C6BA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公共基础课</w:t>
            </w:r>
          </w:p>
        </w:tc>
        <w:tc>
          <w:tcPr>
            <w:tcW w:w="943" w:type="dxa"/>
          </w:tcPr>
          <w:p w14:paraId="71FFEB28">
            <w:pPr>
              <w:spacing w:line="360" w:lineRule="auto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val="en-US" w:eastAsia="zh-CN"/>
              </w:rPr>
              <w:t>32</w:t>
            </w:r>
          </w:p>
        </w:tc>
        <w:tc>
          <w:tcPr>
            <w:tcW w:w="804" w:type="dxa"/>
          </w:tcPr>
          <w:p w14:paraId="54744959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val="en-US" w:eastAsia="zh-CN"/>
              </w:rPr>
              <w:t>2</w:t>
            </w:r>
          </w:p>
        </w:tc>
        <w:tc>
          <w:tcPr>
            <w:tcW w:w="1196" w:type="dxa"/>
          </w:tcPr>
          <w:p w14:paraId="75396362">
            <w:pPr>
              <w:spacing w:line="360" w:lineRule="auto"/>
              <w:jc w:val="center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86.4</w:t>
            </w:r>
          </w:p>
        </w:tc>
      </w:tr>
      <w:tr w14:paraId="5B3E43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exact"/>
        </w:trPr>
        <w:tc>
          <w:tcPr>
            <w:tcW w:w="702" w:type="dxa"/>
          </w:tcPr>
          <w:p w14:paraId="13AD2FEC">
            <w:pPr>
              <w:spacing w:line="360" w:lineRule="auto"/>
              <w:jc w:val="center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30</w:t>
            </w:r>
          </w:p>
        </w:tc>
        <w:tc>
          <w:tcPr>
            <w:tcW w:w="2994" w:type="dxa"/>
            <w:vAlign w:val="center"/>
          </w:tcPr>
          <w:p w14:paraId="374F7D7F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马克思主义基本原理</w:t>
            </w:r>
          </w:p>
        </w:tc>
        <w:tc>
          <w:tcPr>
            <w:tcW w:w="1624" w:type="dxa"/>
          </w:tcPr>
          <w:p w14:paraId="25B88A64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公共基础课</w:t>
            </w:r>
          </w:p>
        </w:tc>
        <w:tc>
          <w:tcPr>
            <w:tcW w:w="943" w:type="dxa"/>
          </w:tcPr>
          <w:p w14:paraId="508CEEF0">
            <w:pPr>
              <w:spacing w:line="360" w:lineRule="auto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val="en-US" w:eastAsia="zh-CN"/>
              </w:rPr>
              <w:t>32</w:t>
            </w:r>
          </w:p>
        </w:tc>
        <w:tc>
          <w:tcPr>
            <w:tcW w:w="804" w:type="dxa"/>
          </w:tcPr>
          <w:p w14:paraId="38DA99DE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val="en-US" w:eastAsia="zh-CN"/>
              </w:rPr>
              <w:t>2</w:t>
            </w:r>
          </w:p>
        </w:tc>
        <w:tc>
          <w:tcPr>
            <w:tcW w:w="1196" w:type="dxa"/>
          </w:tcPr>
          <w:p w14:paraId="77866733">
            <w:pPr>
              <w:spacing w:line="360" w:lineRule="auto"/>
              <w:jc w:val="center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80.8</w:t>
            </w:r>
          </w:p>
        </w:tc>
      </w:tr>
    </w:tbl>
    <w:p w14:paraId="11556470">
      <w:pPr>
        <w:spacing w:line="360" w:lineRule="auto"/>
        <w:jc w:val="lef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                 </w:t>
      </w:r>
    </w:p>
    <w:p w14:paraId="2C3F9F79">
      <w:pPr>
        <w:spacing w:line="360" w:lineRule="auto"/>
        <w:jc w:val="left"/>
        <w:rPr>
          <w:rFonts w:ascii="宋体" w:hAnsi="宋体" w:eastAsia="宋体" w:cs="宋体"/>
          <w:sz w:val="24"/>
        </w:rPr>
      </w:pPr>
    </w:p>
    <w:p w14:paraId="0C7818AB">
      <w:pPr>
        <w:spacing w:line="360" w:lineRule="auto"/>
        <w:ind w:firstLine="5760" w:firstLineChars="2400"/>
        <w:jc w:val="lef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河北外国语学院</w:t>
      </w:r>
    </w:p>
    <w:p w14:paraId="31A5E656">
      <w:pPr>
        <w:spacing w:line="360" w:lineRule="auto"/>
        <w:jc w:val="lef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                                                  继续教育学院</w:t>
      </w:r>
    </w:p>
    <w:p w14:paraId="4567CCB8">
      <w:r>
        <w:rPr>
          <w:rFonts w:hint="eastAsia" w:ascii="宋体" w:hAnsi="宋体" w:eastAsia="宋体" w:cs="宋体"/>
          <w:sz w:val="24"/>
        </w:rPr>
        <w:t xml:space="preserve">                                                 20</w:t>
      </w:r>
      <w:r>
        <w:rPr>
          <w:rFonts w:ascii="宋体" w:hAnsi="宋体" w:eastAsia="宋体" w:cs="宋体"/>
          <w:sz w:val="24"/>
        </w:rPr>
        <w:t>2</w:t>
      </w:r>
      <w:r>
        <w:rPr>
          <w:rFonts w:hint="eastAsia" w:ascii="宋体" w:hAnsi="宋体" w:eastAsia="宋体" w:cs="宋体"/>
          <w:sz w:val="24"/>
          <w:lang w:val="en-US" w:eastAsia="zh-CN"/>
        </w:rPr>
        <w:t>5</w:t>
      </w:r>
      <w:r>
        <w:rPr>
          <w:rFonts w:hint="eastAsia" w:ascii="宋体" w:hAnsi="宋体" w:eastAsia="宋体" w:cs="宋体"/>
          <w:sz w:val="24"/>
        </w:rPr>
        <w:t>年3月10日</w:t>
      </w:r>
    </w:p>
    <w:p w14:paraId="46963347"/>
    <w:p w14:paraId="516621B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7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MGU5ZDVkYThkNzkzYjk2ZmM0MDlkNWNlMTcwZWYwNGMifQ=="/>
  </w:docVars>
  <w:rsids>
    <w:rsidRoot w:val="2EC1112E"/>
    <w:rsid w:val="000842DA"/>
    <w:rsid w:val="00391AF1"/>
    <w:rsid w:val="00AD6321"/>
    <w:rsid w:val="00FB2A42"/>
    <w:rsid w:val="0B077F8D"/>
    <w:rsid w:val="11FD119D"/>
    <w:rsid w:val="129B192E"/>
    <w:rsid w:val="12F83E55"/>
    <w:rsid w:val="1A756CC1"/>
    <w:rsid w:val="24C276A8"/>
    <w:rsid w:val="2EC1112E"/>
    <w:rsid w:val="3DCB0822"/>
    <w:rsid w:val="44D83E8C"/>
    <w:rsid w:val="475A6A39"/>
    <w:rsid w:val="483145DD"/>
    <w:rsid w:val="4B5821FD"/>
    <w:rsid w:val="4C06511B"/>
    <w:rsid w:val="59D53BE3"/>
    <w:rsid w:val="69402934"/>
    <w:rsid w:val="6A4E7F61"/>
    <w:rsid w:val="73D02B91"/>
    <w:rsid w:val="79382508"/>
    <w:rsid w:val="7EAC0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581</Words>
  <Characters>735</Characters>
  <Lines>7</Lines>
  <Paragraphs>2</Paragraphs>
  <TotalTime>9</TotalTime>
  <ScaleCrop>false</ScaleCrop>
  <LinksUpToDate>false</LinksUpToDate>
  <CharactersWithSpaces>875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2025-03-06T10:49:00Z</dcterms:created>
  <dc:creator>Administrator</dc:creator>
  <cp:lastModifiedBy>yú</cp:lastModifiedBy>
  <cp:lastPrinted>2025-05-06T02:15:23Z</cp:lastPrinted>
  <dcterms:modified xsi:type="dcterms:W3CDTF">2025-05-06T02:24:31Z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0CBA6B4D777F45F0AEDFDDE2E809329A_11</vt:lpwstr>
  </property>
  <property fmtid="{D5CDD505-2E9C-101B-9397-08002B2CF9AE}" pid="4" name="KSOTemplateDocerSaveRecord">
    <vt:lpwstr>eyJoZGlkIjoiNDFjZDZhMjUxYjEzNTUyOWM0MWU5YTliNGFmNGI2ZjUiLCJ1c2VySWQiOiI4MDk0MTg4OTgifQ==</vt:lpwstr>
  </property>
</Properties>
</file>